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66906" w:rsidRDefault="00E66906" w:rsidP="00E66906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Príprava na montáž.</w:t>
      </w:r>
    </w:p>
    <w:p w:rsidR="00E66906" w:rsidRDefault="00E66906" w:rsidP="00E66906">
      <w:pPr>
        <w:jc w:val="center"/>
        <w:rPr>
          <w:b/>
          <w:sz w:val="32"/>
          <w:szCs w:val="32"/>
          <w:u w:val="single"/>
        </w:rPr>
      </w:pPr>
    </w:p>
    <w:p w:rsidR="00E66906" w:rsidRDefault="00E66906" w:rsidP="00E66906">
      <w:pPr>
        <w:jc w:val="center"/>
        <w:rPr>
          <w:b/>
          <w:sz w:val="32"/>
          <w:szCs w:val="32"/>
          <w:u w:val="single"/>
        </w:rPr>
      </w:pPr>
    </w:p>
    <w:p w:rsidR="00E66906" w:rsidRDefault="00E66906" w:rsidP="00E66906">
      <w:pPr>
        <w:jc w:val="both"/>
      </w:pPr>
      <w:r>
        <w:t>Demontáž a montáž okien je stavebný proces pri ktorom s technologického hľadiska nutne dochádza k prašnosti a vzniku stavebného odpadu, preto je potrebné, aby ste si pozakrývali nábytok a iné zariadenie, ktorým by prašnosť a stavebný odpad mohli poškodiť.</w:t>
      </w:r>
    </w:p>
    <w:p w:rsidR="00E66906" w:rsidRDefault="00E66906" w:rsidP="00E66906">
      <w:pPr>
        <w:jc w:val="both"/>
      </w:pPr>
    </w:p>
    <w:p w:rsidR="00E66906" w:rsidRDefault="00E66906" w:rsidP="00E66906">
      <w:pPr>
        <w:jc w:val="both"/>
      </w:pPr>
      <w:r>
        <w:t>Pri manipulácii s okennými rámami / pri demontáži aj montáži / je potrebný priestor min. 1,5 metra od prevádzaných prác. Tento priestor musí zabezpečiť užívateľ bytu, aby nedošlo k poškodeniu bytového zariadenia.</w:t>
      </w:r>
    </w:p>
    <w:p w:rsidR="00E66906" w:rsidRDefault="00E66906" w:rsidP="00E66906">
      <w:pPr>
        <w:jc w:val="both"/>
      </w:pPr>
    </w:p>
    <w:p w:rsidR="00E66906" w:rsidRDefault="00E66906" w:rsidP="00E66906">
      <w:pPr>
        <w:jc w:val="both"/>
      </w:pPr>
      <w:r>
        <w:t>Montážni pracovníci pri demontážnych a montážnych prácach vystupujú do výšky, pracujú s ťažkými bremenami a s ostrými predmetmi , preto zo zákona ich musí zamestnávateľ zabezpečiť ochrannými prostriedkami. Zákon prikazuje ochrannú obuv počas celého výkonu svojej práce. Ak užívateľovi vzniká riziko, že počas prác môže dôjsť k poškodeniu podlahy / parkety, plávajúca podlaha, lesklá dlažba / je potrebné zo strany užívateľa bytu priestor prác zabezpečiť / pozakrývať tak / , aby nedošlo k poškodeniu.</w:t>
      </w:r>
    </w:p>
    <w:p w:rsidR="00E66906" w:rsidRDefault="00E66906" w:rsidP="00E66906">
      <w:pPr>
        <w:jc w:val="both"/>
      </w:pPr>
    </w:p>
    <w:p w:rsidR="00E66906" w:rsidRDefault="00E66906" w:rsidP="00E66906">
      <w:pPr>
        <w:jc w:val="both"/>
      </w:pPr>
      <w:r>
        <w:t>Technologický proces pri montáži okien si vyžaduje zdroj elektrickej energie na miešanie omietok , upevnenie rámov a pod. Tak isto vyžaduje aj zdroj vody na prípravu omietok. Preto je potrebné tieto zdroje sprístupniť, aby bolo možné bez rizika tieto práce prevádzať.</w:t>
      </w:r>
    </w:p>
    <w:p w:rsidR="00E66906" w:rsidRDefault="00E66906" w:rsidP="00E66906">
      <w:pPr>
        <w:jc w:val="both"/>
      </w:pPr>
      <w:r>
        <w:t xml:space="preserve">Po montáži odporúčame nemanipulovať s oknami cca </w:t>
      </w:r>
      <w:r>
        <w:rPr>
          <w:b/>
        </w:rPr>
        <w:t>12 hodín</w:t>
      </w:r>
      <w:r>
        <w:t>, aby nedošlo k porušeniu a skriveniu namontovaného rámu okna.</w:t>
      </w:r>
    </w:p>
    <w:p w:rsidR="00E66906" w:rsidRDefault="00E66906" w:rsidP="00E66906">
      <w:pPr>
        <w:jc w:val="both"/>
      </w:pPr>
      <w:r>
        <w:rPr>
          <w:b/>
        </w:rPr>
        <w:t>UPOZORNENIE:</w:t>
      </w:r>
      <w:r>
        <w:t xml:space="preserve"> po vyschnutí omietok je potrebné špalety okolo okien rámu premaľovať základnou farbou, aby nedochádzalo k praskaniu omietok !!!!</w:t>
      </w:r>
    </w:p>
    <w:p w:rsidR="00E66906" w:rsidRDefault="00E66906" w:rsidP="00E66906">
      <w:pPr>
        <w:jc w:val="both"/>
      </w:pPr>
    </w:p>
    <w:p w:rsidR="00E66906" w:rsidRDefault="00E66906" w:rsidP="00E66906">
      <w:pPr>
        <w:jc w:val="both"/>
      </w:pPr>
    </w:p>
    <w:p w:rsidR="00E66906" w:rsidRDefault="00E66906" w:rsidP="00E66906">
      <w:pPr>
        <w:jc w:val="both"/>
      </w:pPr>
    </w:p>
    <w:p w:rsidR="00E66906" w:rsidRDefault="00E66906" w:rsidP="00E66906">
      <w:pPr>
        <w:jc w:val="center"/>
      </w:pPr>
      <w:r>
        <w:t>Za pochopenie Ďakujeme.</w:t>
      </w:r>
    </w:p>
    <w:p w:rsidR="00C2741B" w:rsidRDefault="0012466A">
      <w:bookmarkStart w:id="0" w:name="_GoBack"/>
      <w:bookmarkEnd w:id="0"/>
      <w:r>
        <w:rPr>
          <w:noProof/>
        </w:rPr>
        <w:drawing>
          <wp:anchor distT="89535" distB="89535" distL="89535" distR="89535" simplePos="0" relativeHeight="251658241" behindDoc="0" locked="0" layoutInCell="0" hidden="0" allowOverlap="1">
            <wp:simplePos x="0" y="0"/>
            <wp:positionH relativeFrom="page">
              <wp:posOffset>-6350</wp:posOffset>
            </wp:positionH>
            <wp:positionV relativeFrom="page">
              <wp:posOffset>9631045</wp:posOffset>
            </wp:positionV>
            <wp:extent cx="7560310" cy="1086485"/>
            <wp:effectExtent l="0" t="0" r="0" b="0"/>
            <wp:wrapSquare wrapText="bothSides"/>
            <wp:docPr id="1" name="Pictur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1"/>
                    <pic:cNvPicPr>
                      <a:picLocks noChangeAspect="1"/>
                      <a:extLst>
                        <a:ext uri="smNativeData">
                          <sm:smNativeData xmlns:sm="smo" xmlns:w="http://schemas.openxmlformats.org/wordprocessingml/2006/main" xmlns:w10="urn:schemas-microsoft-com:office:word" xmlns:v="urn:schemas-microsoft-com:vml" xmlns:o="urn:schemas-microsoft-com:office:office" xmlns="" val="SMDATA_12_ukSoXRMAAAAlAAAAEQAAAC0B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XAAAAFAAAAAAAAAAAAAAA/38AAP9/AAAAAgAACQAAAAQAAAAAAAAADAAAABAAAAAAAAAAAAAAAAAAAAAAAAAAHgAAAGgAAAAAAAAAAAAAAAAAAAAAAAAAAAAAABAnAAAQJwAAAAAAAAAAAAAAAAAAAAAAAAAAAAAAAAAAAAAAAAAAAAAUAAAAAAAAAMDA/wAAAAAAZAAAADIAAAAAAAAAZAAAAAAAAAB/f38ACgAAACEAAABAAAAAPAAAAAAAAAAAggAAAAAAAAAAAAAAAAAAAAAAAPb///8AAAAAAAAAAD87AACCLgAArwYAAAAAAAAAAAAAFzsAAA=="/>
                        </a:ext>
                      </a:extLst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86485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anchor>
        </w:drawing>
      </w:r>
    </w:p>
    <w:sectPr w:rsidR="00C2741B">
      <w:headerReference w:type="default" r:id="rId7"/>
      <w:footerReference w:type="default" r:id="rId8"/>
      <w:endnotePr>
        <w:numFmt w:val="decimal"/>
      </w:endnotePr>
      <w:pgSz w:w="11906" w:h="16838"/>
      <w:pgMar w:top="1701" w:right="1134" w:bottom="1701" w:left="1701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2466A" w:rsidRDefault="0012466A">
      <w:pPr>
        <w:spacing w:after="0" w:line="240" w:lineRule="auto"/>
      </w:pPr>
      <w:r>
        <w:separator/>
      </w:r>
    </w:p>
  </w:endnote>
  <w:endnote w:type="continuationSeparator" w:id="0">
    <w:p w:rsidR="0012466A" w:rsidRDefault="001246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741B" w:rsidRDefault="00C2741B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2466A" w:rsidRDefault="0012466A">
      <w:pPr>
        <w:spacing w:after="0" w:line="240" w:lineRule="auto"/>
      </w:pPr>
      <w:r>
        <w:separator/>
      </w:r>
    </w:p>
  </w:footnote>
  <w:footnote w:type="continuationSeparator" w:id="0">
    <w:p w:rsidR="0012466A" w:rsidRDefault="001246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741B" w:rsidRDefault="0012466A">
    <w:pPr>
      <w:pStyle w:val="Hlavika"/>
    </w:pPr>
    <w:r>
      <w:rPr>
        <w:noProof/>
      </w:rPr>
      <w:drawing>
        <wp:anchor distT="0" distB="0" distL="114300" distR="114300" simplePos="0" relativeHeight="251659265" behindDoc="1" locked="0" layoutInCell="0" hidden="0" allowOverlap="1">
          <wp:simplePos x="0" y="0"/>
          <wp:positionH relativeFrom="page">
            <wp:align>center</wp:align>
          </wp:positionH>
          <wp:positionV relativeFrom="paragraph">
            <wp:posOffset>-418465</wp:posOffset>
          </wp:positionV>
          <wp:extent cx="7309485" cy="1047750"/>
          <wp:effectExtent l="0" t="0" r="0" b="0"/>
          <wp:wrapNone/>
          <wp:docPr id="1025" name="Obrázo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5" name="Obrázok 1"/>
                  <pic:cNvPicPr>
                    <a:picLocks noChangeAspect="1"/>
                    <a:extLst>
                      <a:ext uri="smNativeData">
                        <sm:smNativeData xmlns:sm="smo" xmlns:w="http://schemas.openxmlformats.org/wordprocessingml/2006/main" xmlns:w10="urn:schemas-microsoft-com:office:word" xmlns:v="urn:schemas-microsoft-com:vml" xmlns:o="urn:schemas-microsoft-com:office:office" xmlns="" val="SMDATA_12_ukSoX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XAAAAFAAAAAAAAAAAAAAA/38AAP9/AAAAAAAACQAAAAQAAAAAAAAADAAAABAAAAAAAAAAAAAAAAAAAAAAAAAAHgAAAGgAAAAAAAAAAAAAAAAAAAAAAAAAAAAAABAnAAAQJwAAAAAAAAAAAAAAAAAAAAAAAAAAAAAAAAAAAAAAAAAAAAAUAAAAAAAAAMDA/wAAAAAAZAAAADIAAAAAAAAAZAAAAAAAAAB/f38ACgAAACEAAABAAAAAPAAAAAAAAAAQAAAAAAAAAAAAAAACAAAAAAAAAAAAAAAAAAAAAgAAAG39///3LAAAcgYAAAAAAADFAAAAMgAA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309485" cy="1047750"/>
                  </a:xfrm>
                  <a:prstGeom prst="rect">
                    <a:avLst/>
                  </a:prstGeom>
                  <a:noFill/>
                  <a:ln w="12700"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283"/>
  <w:drawingGridVerticalSpacing w:val="283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741B"/>
    <w:rsid w:val="0012466A"/>
    <w:rsid w:val="00C2741B"/>
    <w:rsid w:val="00E66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3ABDA38-2005-45C4-8014-88C4FC27AB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sk-SK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Intense Emphasis" w:semiHidden="1" w:unhideWhenUsed="1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qFormat/>
    <w:pPr>
      <w:tabs>
        <w:tab w:val="center" w:pos="4536"/>
        <w:tab w:val="right" w:pos="9072"/>
      </w:tabs>
      <w:spacing w:after="0" w:line="240" w:lineRule="auto"/>
    </w:pPr>
  </w:style>
  <w:style w:type="paragraph" w:styleId="Pta">
    <w:name w:val="footer"/>
    <w:basedOn w:val="Normlny"/>
    <w:qFormat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</w:style>
  <w:style w:type="character" w:customStyle="1" w:styleId="PtaChar">
    <w:name w:val="Päta Char"/>
    <w:basedOn w:val="Predvolenpsmoodseku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6596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Calibri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231</Words>
  <Characters>1323</Characters>
  <Application>Microsoft Office Word</Application>
  <DocSecurity>0</DocSecurity>
  <Lines>11</Lines>
  <Paragraphs>3</Paragraphs>
  <ScaleCrop>false</ScaleCrop>
  <Company/>
  <LinksUpToDate>false</LinksUpToDate>
  <CharactersWithSpaces>1551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Jozef Ridarčík</dc:creator>
  <cp:keywords/>
  <dc:description/>
  <cp:lastModifiedBy>Ladislav Pollák</cp:lastModifiedBy>
  <cp:revision>2</cp:revision>
  <dcterms:created xsi:type="dcterms:W3CDTF">2019-10-17T10:18:00Z</dcterms:created>
  <dcterms:modified xsi:type="dcterms:W3CDTF">2019-10-17T10:18:00Z</dcterms:modified>
</cp:coreProperties>
</file>